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AE921" w14:textId="77777777" w:rsidR="004E25AA" w:rsidRPr="004E25AA" w:rsidRDefault="004E25AA" w:rsidP="004E25AA">
      <w:pPr>
        <w:widowControl/>
        <w:jc w:val="center"/>
        <w:outlineLvl w:val="0"/>
        <w:rPr>
          <w:rFonts w:ascii="微软雅黑" w:eastAsia="微软雅黑" w:hAnsi="微软雅黑" w:cs="宋体"/>
          <w:b/>
          <w:bCs/>
          <w:color w:val="000000"/>
          <w:kern w:val="36"/>
          <w:sz w:val="36"/>
          <w:szCs w:val="36"/>
        </w:rPr>
      </w:pPr>
      <w:r w:rsidRPr="004E25AA">
        <w:rPr>
          <w:rFonts w:ascii="微软雅黑" w:eastAsia="微软雅黑" w:hAnsi="微软雅黑" w:cs="宋体" w:hint="eastAsia"/>
          <w:b/>
          <w:bCs/>
          <w:color w:val="000000"/>
          <w:kern w:val="36"/>
          <w:sz w:val="36"/>
          <w:szCs w:val="36"/>
        </w:rPr>
        <w:t>工业通信业行业标准制定管理办法</w:t>
      </w:r>
    </w:p>
    <w:p w14:paraId="308E7639" w14:textId="77777777" w:rsidR="004E25AA" w:rsidRPr="004E25AA" w:rsidRDefault="004E25AA" w:rsidP="004E25AA">
      <w:pPr>
        <w:widowControl/>
        <w:jc w:val="center"/>
        <w:rPr>
          <w:rFonts w:ascii="微软雅黑" w:eastAsia="微软雅黑" w:hAnsi="微软雅黑" w:cs="宋体" w:hint="eastAsia"/>
          <w:color w:val="999999"/>
          <w:kern w:val="0"/>
          <w:szCs w:val="21"/>
        </w:rPr>
      </w:pPr>
      <w:r w:rsidRPr="004E25AA">
        <w:rPr>
          <w:rFonts w:ascii="微软雅黑" w:eastAsia="微软雅黑" w:hAnsi="微软雅黑" w:cs="宋体" w:hint="eastAsia"/>
          <w:color w:val="999999"/>
          <w:kern w:val="0"/>
          <w:szCs w:val="21"/>
        </w:rPr>
        <w:t>发布时间：2020-08-13 17:19  来源：产业政策与法规司</w:t>
      </w:r>
    </w:p>
    <w:p w14:paraId="645A3D60"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 </w:t>
      </w:r>
    </w:p>
    <w:p w14:paraId="74F16F74" w14:textId="77777777" w:rsidR="004E25AA" w:rsidRPr="004E25AA" w:rsidRDefault="004E25AA" w:rsidP="004E25AA">
      <w:pPr>
        <w:widowControl/>
        <w:wordWrap w:val="0"/>
        <w:spacing w:line="390" w:lineRule="atLeast"/>
        <w:ind w:firstLine="480"/>
        <w:jc w:val="center"/>
        <w:rPr>
          <w:rFonts w:ascii="宋体" w:eastAsia="宋体" w:hAnsi="宋体" w:cs="宋体" w:hint="eastAsia"/>
          <w:color w:val="070707"/>
          <w:kern w:val="0"/>
          <w:szCs w:val="21"/>
        </w:rPr>
      </w:pPr>
      <w:r w:rsidRPr="004E25AA">
        <w:rPr>
          <w:rFonts w:ascii="黑体" w:eastAsia="黑体" w:hAnsi="黑体" w:cs="宋体" w:hint="eastAsia"/>
          <w:color w:val="070707"/>
          <w:kern w:val="0"/>
          <w:sz w:val="32"/>
          <w:szCs w:val="32"/>
        </w:rPr>
        <w:t>中华</w:t>
      </w:r>
      <w:bookmarkStart w:id="0" w:name="_GoBack"/>
      <w:bookmarkEnd w:id="0"/>
      <w:r w:rsidRPr="004E25AA">
        <w:rPr>
          <w:rFonts w:ascii="黑体" w:eastAsia="黑体" w:hAnsi="黑体" w:cs="宋体" w:hint="eastAsia"/>
          <w:color w:val="070707"/>
          <w:kern w:val="0"/>
          <w:sz w:val="32"/>
          <w:szCs w:val="32"/>
        </w:rPr>
        <w:t>人民共和国工业和信息化部令</w:t>
      </w:r>
    </w:p>
    <w:p w14:paraId="6D4D9E56" w14:textId="77777777" w:rsidR="004E25AA" w:rsidRPr="004E25AA" w:rsidRDefault="004E25AA" w:rsidP="004E25AA">
      <w:pPr>
        <w:widowControl/>
        <w:wordWrap w:val="0"/>
        <w:spacing w:line="390" w:lineRule="atLeast"/>
        <w:ind w:firstLine="480"/>
        <w:jc w:val="center"/>
        <w:rPr>
          <w:rFonts w:ascii="宋体" w:eastAsia="宋体" w:hAnsi="宋体" w:cs="宋体" w:hint="eastAsia"/>
          <w:color w:val="070707"/>
          <w:kern w:val="0"/>
          <w:szCs w:val="21"/>
        </w:rPr>
      </w:pPr>
      <w:r w:rsidRPr="004E25AA">
        <w:rPr>
          <w:rFonts w:ascii="黑体" w:eastAsia="黑体" w:hAnsi="黑体" w:cs="宋体" w:hint="eastAsia"/>
          <w:color w:val="070707"/>
          <w:kern w:val="0"/>
          <w:sz w:val="32"/>
          <w:szCs w:val="32"/>
        </w:rPr>
        <w:t>第55号</w:t>
      </w:r>
    </w:p>
    <w:p w14:paraId="55C04A58" w14:textId="77777777" w:rsidR="004E25AA" w:rsidRPr="004E25AA" w:rsidRDefault="004E25AA" w:rsidP="004E25AA">
      <w:pPr>
        <w:widowControl/>
        <w:wordWrap w:val="0"/>
        <w:spacing w:line="390" w:lineRule="atLeast"/>
        <w:ind w:firstLine="480"/>
        <w:jc w:val="center"/>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 </w:t>
      </w:r>
    </w:p>
    <w:p w14:paraId="4CF0EA9C"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《工业通信业行业标准制定管理办法》已经2020年7月29日工业和信息化部第17次部务会议审议通过，现予公布，自2020年10月1日起施行。</w:t>
      </w:r>
    </w:p>
    <w:p w14:paraId="516537F1"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 </w:t>
      </w:r>
    </w:p>
    <w:p w14:paraId="331FE727" w14:textId="77777777" w:rsidR="004E25AA" w:rsidRPr="004E25AA" w:rsidRDefault="004E25AA" w:rsidP="004E25AA">
      <w:pPr>
        <w:widowControl/>
        <w:wordWrap w:val="0"/>
        <w:spacing w:line="390" w:lineRule="atLeast"/>
        <w:ind w:firstLine="480"/>
        <w:jc w:val="right"/>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部长 肖亚庆</w:t>
      </w:r>
    </w:p>
    <w:p w14:paraId="69F38B66" w14:textId="77777777" w:rsidR="004E25AA" w:rsidRPr="004E25AA" w:rsidRDefault="004E25AA" w:rsidP="004E25AA">
      <w:pPr>
        <w:widowControl/>
        <w:wordWrap w:val="0"/>
        <w:spacing w:line="390" w:lineRule="atLeast"/>
        <w:ind w:firstLine="480"/>
        <w:jc w:val="right"/>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2020年8月12日</w:t>
      </w:r>
    </w:p>
    <w:p w14:paraId="3F37A5CA" w14:textId="77777777" w:rsidR="004E25AA" w:rsidRPr="004E25AA" w:rsidRDefault="004E25AA" w:rsidP="004E25AA">
      <w:pPr>
        <w:widowControl/>
        <w:wordWrap w:val="0"/>
        <w:spacing w:line="390" w:lineRule="atLeast"/>
        <w:ind w:firstLine="480"/>
        <w:jc w:val="left"/>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 </w:t>
      </w:r>
    </w:p>
    <w:p w14:paraId="54E01923" w14:textId="77777777" w:rsidR="004E25AA" w:rsidRPr="004E25AA" w:rsidRDefault="004E25AA" w:rsidP="004E25AA">
      <w:pPr>
        <w:widowControl/>
        <w:wordWrap w:val="0"/>
        <w:spacing w:line="390" w:lineRule="atLeast"/>
        <w:ind w:firstLine="480"/>
        <w:jc w:val="left"/>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 </w:t>
      </w:r>
    </w:p>
    <w:p w14:paraId="34313CFD" w14:textId="77777777" w:rsidR="004E25AA" w:rsidRPr="004E25AA" w:rsidRDefault="004E25AA" w:rsidP="004E25AA">
      <w:pPr>
        <w:widowControl/>
        <w:wordWrap w:val="0"/>
        <w:spacing w:line="390" w:lineRule="atLeast"/>
        <w:ind w:firstLine="480"/>
        <w:jc w:val="left"/>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 </w:t>
      </w:r>
    </w:p>
    <w:p w14:paraId="5FFD979D" w14:textId="77777777" w:rsidR="004E25AA" w:rsidRPr="004E25AA" w:rsidRDefault="004E25AA" w:rsidP="004E25AA">
      <w:pPr>
        <w:widowControl/>
        <w:wordWrap w:val="0"/>
        <w:spacing w:line="390" w:lineRule="atLeast"/>
        <w:ind w:firstLine="480"/>
        <w:jc w:val="left"/>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 </w:t>
      </w:r>
    </w:p>
    <w:p w14:paraId="1EAE5CD8" w14:textId="77777777" w:rsidR="004E25AA" w:rsidRPr="004E25AA" w:rsidRDefault="004E25AA" w:rsidP="004E25AA">
      <w:pPr>
        <w:widowControl/>
        <w:wordWrap w:val="0"/>
        <w:spacing w:line="390" w:lineRule="atLeast"/>
        <w:jc w:val="center"/>
        <w:rPr>
          <w:rFonts w:ascii="宋体" w:eastAsia="宋体" w:hAnsi="宋体" w:cs="宋体" w:hint="eastAsia"/>
          <w:color w:val="070707"/>
          <w:kern w:val="0"/>
          <w:sz w:val="24"/>
          <w:szCs w:val="24"/>
        </w:rPr>
      </w:pPr>
      <w:r w:rsidRPr="004E25AA">
        <w:rPr>
          <w:rFonts w:ascii="方正小标宋简体" w:eastAsia="方正小标宋简体" w:hAnsi="宋体" w:cs="宋体" w:hint="eastAsia"/>
          <w:color w:val="070707"/>
          <w:kern w:val="0"/>
          <w:sz w:val="36"/>
          <w:szCs w:val="36"/>
        </w:rPr>
        <w:t>工业通信业行业标准制定管理办法</w:t>
      </w:r>
    </w:p>
    <w:p w14:paraId="222C9925" w14:textId="77777777" w:rsidR="004E25AA" w:rsidRPr="004E25AA" w:rsidRDefault="004E25AA" w:rsidP="004E25AA">
      <w:pPr>
        <w:widowControl/>
        <w:wordWrap w:val="0"/>
        <w:spacing w:line="390" w:lineRule="atLeast"/>
        <w:jc w:val="center"/>
        <w:rPr>
          <w:rFonts w:ascii="宋体" w:eastAsia="宋体" w:hAnsi="宋体" w:cs="宋体" w:hint="eastAsia"/>
          <w:color w:val="070707"/>
          <w:kern w:val="0"/>
          <w:sz w:val="24"/>
          <w:szCs w:val="24"/>
        </w:rPr>
      </w:pPr>
      <w:r w:rsidRPr="004E25AA">
        <w:rPr>
          <w:rFonts w:ascii="宋体" w:eastAsia="宋体" w:hAnsi="宋体" w:cs="宋体" w:hint="eastAsia"/>
          <w:color w:val="070707"/>
          <w:kern w:val="0"/>
          <w:sz w:val="24"/>
          <w:szCs w:val="24"/>
        </w:rPr>
        <w:t> </w:t>
      </w:r>
    </w:p>
    <w:p w14:paraId="23FBEFA5" w14:textId="77777777" w:rsidR="004E25AA" w:rsidRPr="004E25AA" w:rsidRDefault="004E25AA" w:rsidP="004E25AA">
      <w:pPr>
        <w:widowControl/>
        <w:wordWrap w:val="0"/>
        <w:spacing w:line="390" w:lineRule="atLeast"/>
        <w:jc w:val="center"/>
        <w:rPr>
          <w:rFonts w:ascii="宋体" w:eastAsia="宋体" w:hAnsi="宋体" w:cs="宋体" w:hint="eastAsia"/>
          <w:color w:val="070707"/>
          <w:kern w:val="0"/>
          <w:sz w:val="24"/>
          <w:szCs w:val="24"/>
        </w:rPr>
      </w:pPr>
      <w:r w:rsidRPr="004E25AA">
        <w:rPr>
          <w:rFonts w:ascii="宋体" w:eastAsia="宋体" w:hAnsi="宋体" w:cs="宋体" w:hint="eastAsia"/>
          <w:color w:val="070707"/>
          <w:kern w:val="0"/>
          <w:sz w:val="24"/>
          <w:szCs w:val="24"/>
        </w:rPr>
        <w:t>第一章</w:t>
      </w:r>
      <w:r w:rsidRPr="004E25AA">
        <w:rPr>
          <w:rFonts w:ascii="Calibri" w:eastAsia="黑体" w:hAnsi="Calibri" w:cs="Calibri"/>
          <w:color w:val="070707"/>
          <w:kern w:val="0"/>
          <w:sz w:val="32"/>
          <w:szCs w:val="32"/>
        </w:rPr>
        <w:t> </w:t>
      </w:r>
      <w:r w:rsidRPr="004E25AA">
        <w:rPr>
          <w:rFonts w:ascii="黑体" w:eastAsia="黑体" w:hAnsi="黑体" w:cs="宋体" w:hint="eastAsia"/>
          <w:color w:val="070707"/>
          <w:kern w:val="0"/>
          <w:sz w:val="32"/>
          <w:szCs w:val="32"/>
        </w:rPr>
        <w:t>总则</w:t>
      </w:r>
      <w:r w:rsidRPr="004E25AA">
        <w:rPr>
          <w:rFonts w:ascii="Calibri" w:eastAsia="黑体" w:hAnsi="Calibri" w:cs="Calibri"/>
          <w:color w:val="070707"/>
          <w:kern w:val="0"/>
          <w:sz w:val="32"/>
          <w:szCs w:val="32"/>
        </w:rPr>
        <w:t>  </w:t>
      </w:r>
      <w:r w:rsidRPr="004E25AA">
        <w:rPr>
          <w:rFonts w:ascii="宋体" w:eastAsia="宋体" w:hAnsi="宋体" w:cs="宋体" w:hint="eastAsia"/>
          <w:color w:val="070707"/>
          <w:kern w:val="0"/>
          <w:sz w:val="24"/>
          <w:szCs w:val="24"/>
        </w:rPr>
        <w:t> </w:t>
      </w:r>
    </w:p>
    <w:p w14:paraId="13254032"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 </w:t>
      </w:r>
    </w:p>
    <w:p w14:paraId="171C7AEF"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第一条 为了规范工业通信业行业标准制定程序，提高标准制定质量，根据《中华人民共和国标准化法》等法律法规，制定本办法。</w:t>
      </w:r>
    </w:p>
    <w:p w14:paraId="3AA4E237"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第二条 工业通信业行业标准（以下简称行业标准）的立项、起草、技术审查、批准、发布、复审等制定活动，适用本办法。</w:t>
      </w:r>
    </w:p>
    <w:p w14:paraId="62872514"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第三条 制定行业标准，应当遵循公平公正、开放透明、充分协商原则，有利于科学合理利用资源，推广科学技术成果，保证标准的科学性、规范性、时效性，做到技术上先进、经济上合理。</w:t>
      </w:r>
    </w:p>
    <w:p w14:paraId="75A66CF1"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第四条 制定行业标准，应当重点围绕重要产品、工程技术、服务和行业管理标准。涉及融合发展的新兴技术领域的，支持联合制定行业标准。</w:t>
      </w:r>
    </w:p>
    <w:p w14:paraId="0CAE6359"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第五条 工业和信息化部负责行业标准制定的管理工作。</w:t>
      </w:r>
    </w:p>
    <w:p w14:paraId="1926024F"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省、自治区、直辖市工业和信息化主管部门协助工业和信息化部做好行业标准制定管理相关工作。</w:t>
      </w:r>
    </w:p>
    <w:p w14:paraId="62335448"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lastRenderedPageBreak/>
        <w:t>第六条 标准化技术委员会、标准化专家组等单位和组织（以下统称标准化技术组织）按照本办法规定，负责所属领域行业标准起草、技术审查、复审、修订等具体工作。</w:t>
      </w:r>
    </w:p>
    <w:p w14:paraId="66354836"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第七条 有关行业协会（联合会）和标准化专业机构等（以下统称初审机构）按照本办法规定，承担行业标准制定相关工作。 </w:t>
      </w:r>
    </w:p>
    <w:p w14:paraId="25203BB3" w14:textId="77777777" w:rsidR="004E25AA" w:rsidRPr="004E25AA" w:rsidRDefault="004E25AA" w:rsidP="004E25AA">
      <w:pPr>
        <w:widowControl/>
        <w:wordWrap w:val="0"/>
        <w:spacing w:before="313" w:after="313" w:line="390" w:lineRule="atLeast"/>
        <w:jc w:val="center"/>
        <w:outlineLvl w:val="0"/>
        <w:rPr>
          <w:rFonts w:ascii="宋体" w:eastAsia="宋体" w:hAnsi="宋体" w:cs="宋体" w:hint="eastAsia"/>
          <w:b/>
          <w:bCs/>
          <w:color w:val="070707"/>
          <w:kern w:val="36"/>
          <w:sz w:val="24"/>
          <w:szCs w:val="24"/>
        </w:rPr>
      </w:pPr>
      <w:r w:rsidRPr="004E25AA">
        <w:rPr>
          <w:rFonts w:ascii="宋体" w:eastAsia="宋体" w:hAnsi="宋体" w:cs="宋体" w:hint="eastAsia"/>
          <w:color w:val="070707"/>
          <w:kern w:val="36"/>
          <w:sz w:val="24"/>
          <w:szCs w:val="24"/>
        </w:rPr>
        <w:t>第二章</w:t>
      </w:r>
      <w:r w:rsidRPr="004E25AA">
        <w:rPr>
          <w:rFonts w:ascii="Calibri" w:eastAsia="黑体" w:hAnsi="Calibri" w:cs="Calibri"/>
          <w:color w:val="070707"/>
          <w:kern w:val="36"/>
          <w:sz w:val="32"/>
          <w:szCs w:val="32"/>
        </w:rPr>
        <w:t> </w:t>
      </w:r>
      <w:r w:rsidRPr="004E25AA">
        <w:rPr>
          <w:rFonts w:ascii="宋体" w:eastAsia="宋体" w:hAnsi="宋体" w:cs="宋体" w:hint="eastAsia"/>
          <w:color w:val="070707"/>
          <w:kern w:val="36"/>
          <w:sz w:val="24"/>
          <w:szCs w:val="24"/>
        </w:rPr>
        <w:t>立项</w:t>
      </w:r>
    </w:p>
    <w:p w14:paraId="609F1412"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第八条 政府部门、社会团体、企业事业组织以及公民可以向工业和信息化部提出行业标准制定或者修订的立项建议。</w:t>
      </w:r>
    </w:p>
    <w:p w14:paraId="51D1F2C5"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提出立项建议，应当书面说明制定或者修订行业标准的必要性、可行性、适用范围等内容。</w:t>
      </w:r>
    </w:p>
    <w:p w14:paraId="7E5B4F8C"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第九条 工业和信息化部组织有关标准化技术组织对立项建议进行论证评估。</w:t>
      </w:r>
    </w:p>
    <w:p w14:paraId="1007A1DA"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标准化技术组织应当围绕有关政府部门、企业、社会团体、消费者等方面的实际需求进行研究，对标准制定或者修订的必要性、可行性进行论证评估，形成评估意见报送对应初审机构，经初审机构初审后报送工业和信息化部；没有对应初审机构的，直接报送工业和信息化部。</w:t>
      </w:r>
    </w:p>
    <w:p w14:paraId="0FD8E291"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工业和信息化部可以根据行业管理和产业发展需要提出行业标准制定或者修订项目。</w:t>
      </w:r>
    </w:p>
    <w:p w14:paraId="0E789B43"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第十条 工业和信息化部对立项建议、评估意见和初审意见进行研究，制定行业标准制定、修订计划草案，向社会公开征求意见。</w:t>
      </w:r>
    </w:p>
    <w:p w14:paraId="43E910DD"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第十一条 工业和信息化部对社会公众意见进行汇总、协调和处理。对没有不同意见或者相关意见已处理完毕的立项建议，工业和信息化部组织专家进行评审，根据评审意见制定并公布行业标准制定、修订计划。</w:t>
      </w:r>
    </w:p>
    <w:p w14:paraId="5F38B89D"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行业标准制定、修订计划应当明确项目名称、主要起草单位、完成时限等内容。行业标准制定周期一般不超过24个月，修订周期一般不超过18个月。</w:t>
      </w:r>
    </w:p>
    <w:p w14:paraId="1E0F4012"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第十二条 标准化技术组织在行业标准制定、修订计划执行中需要对项目作合并、撤销等重大调整的，应当向对应初审机构提出，经初审机构初审后报送工业和信息化部审批；没有对应初审机构的，直接报送工业和信息化部审批。</w:t>
      </w:r>
    </w:p>
    <w:p w14:paraId="4A19AEA2"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 </w:t>
      </w:r>
    </w:p>
    <w:p w14:paraId="564D4A40" w14:textId="77777777" w:rsidR="004E25AA" w:rsidRPr="004E25AA" w:rsidRDefault="004E25AA" w:rsidP="004E25AA">
      <w:pPr>
        <w:widowControl/>
        <w:wordWrap w:val="0"/>
        <w:spacing w:line="390" w:lineRule="atLeast"/>
        <w:jc w:val="center"/>
        <w:outlineLvl w:val="1"/>
        <w:rPr>
          <w:rFonts w:ascii="宋体" w:eastAsia="宋体" w:hAnsi="宋体" w:cs="宋体" w:hint="eastAsia"/>
          <w:b/>
          <w:bCs/>
          <w:color w:val="070707"/>
          <w:kern w:val="36"/>
          <w:sz w:val="24"/>
          <w:szCs w:val="24"/>
        </w:rPr>
      </w:pPr>
      <w:r w:rsidRPr="004E25AA">
        <w:rPr>
          <w:rFonts w:ascii="宋体" w:eastAsia="宋体" w:hAnsi="宋体" w:cs="宋体" w:hint="eastAsia"/>
          <w:color w:val="070707"/>
          <w:kern w:val="36"/>
          <w:sz w:val="24"/>
          <w:szCs w:val="24"/>
        </w:rPr>
        <w:t>第三章</w:t>
      </w:r>
      <w:r w:rsidRPr="004E25AA">
        <w:rPr>
          <w:rFonts w:ascii="Calibri" w:eastAsia="黑体" w:hAnsi="Calibri" w:cs="Calibri"/>
          <w:color w:val="070707"/>
          <w:kern w:val="36"/>
          <w:sz w:val="32"/>
          <w:szCs w:val="32"/>
        </w:rPr>
        <w:t> </w:t>
      </w:r>
      <w:r w:rsidRPr="004E25AA">
        <w:rPr>
          <w:rFonts w:ascii="宋体" w:eastAsia="宋体" w:hAnsi="宋体" w:cs="宋体" w:hint="eastAsia"/>
          <w:color w:val="070707"/>
          <w:kern w:val="36"/>
          <w:sz w:val="24"/>
          <w:szCs w:val="24"/>
        </w:rPr>
        <w:t>起草和技术审查</w:t>
      </w:r>
    </w:p>
    <w:p w14:paraId="6E266B70"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 </w:t>
      </w:r>
    </w:p>
    <w:p w14:paraId="52F4A0FF"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第十三条 标准化技术组织负责行业标准起草的组织工作，成立标准起草工作组具体负责起草工作。</w:t>
      </w:r>
    </w:p>
    <w:p w14:paraId="0DD1337A"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标准起草工作组应当广泛征求有关方面意见，组织对标准相关事项进行调查分析、实验、论证，形成行业标准征求意见稿和编制说明。</w:t>
      </w:r>
    </w:p>
    <w:p w14:paraId="2DB084D2"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第十四条 行业标准征求意见稿和编制说明由标准化技术组织向社会公开征求意见。</w:t>
      </w:r>
    </w:p>
    <w:p w14:paraId="67E43A4A"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lastRenderedPageBreak/>
        <w:t>标准起草工作组应当对社会公众意见进行汇总和研究，填写行业标准征求意见汇总处理表，形成行业标准送审稿，报送标准化技术组织进行技术审查。</w:t>
      </w:r>
    </w:p>
    <w:p w14:paraId="399D0618"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第十五条 标准化技术组织对行业标准送审稿进行技术审查，可以采用会议审查或者函审形式。对经济技术意义重大、涉及面广、分歧意见多的行业标准，应当会议审查。</w:t>
      </w:r>
    </w:p>
    <w:p w14:paraId="57FF9F0F"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会议审查的，标准化技术组织应当形成会议纪要，内容包括审查结论和参加会议人员情况等。函审的，标准化技术组织应当组织填写行业标准送审稿函审单，形成函审结论。</w:t>
      </w:r>
    </w:p>
    <w:p w14:paraId="0485E236"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第十六条 行业标准送审稿由标准化技术委员会进行技术审查的，参加投票的委员不得少于委员总数的3/4。</w:t>
      </w:r>
    </w:p>
    <w:p w14:paraId="1F43EA57"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参加投票委员2/3以上赞成</w:t>
      </w:r>
      <w:proofErr w:type="gramStart"/>
      <w:r w:rsidRPr="004E25AA">
        <w:rPr>
          <w:rFonts w:ascii="宋体" w:eastAsia="宋体" w:hAnsi="宋体" w:cs="宋体" w:hint="eastAsia"/>
          <w:color w:val="070707"/>
          <w:kern w:val="0"/>
          <w:szCs w:val="21"/>
        </w:rPr>
        <w:t>且反对</w:t>
      </w:r>
      <w:proofErr w:type="gramEnd"/>
      <w:r w:rsidRPr="004E25AA">
        <w:rPr>
          <w:rFonts w:ascii="宋体" w:eastAsia="宋体" w:hAnsi="宋体" w:cs="宋体" w:hint="eastAsia"/>
          <w:color w:val="070707"/>
          <w:kern w:val="0"/>
          <w:szCs w:val="21"/>
        </w:rPr>
        <w:t>意见不超过1/4的，方为技术审查通过。</w:t>
      </w:r>
    </w:p>
    <w:p w14:paraId="0B81D257"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第十七条 行业标准送审稿由标准化技术委员会以外的标准化技术组织进行技术审查的，一般应当组织生产者、经营者、使用者、消费者、公共利益方等相关方面的专家进行审查。</w:t>
      </w:r>
    </w:p>
    <w:p w14:paraId="0E6F1911"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专家人数一般不少于15人，起草人所在单位成员应当回避。参加投票专家2/3以上赞成</w:t>
      </w:r>
      <w:proofErr w:type="gramStart"/>
      <w:r w:rsidRPr="004E25AA">
        <w:rPr>
          <w:rFonts w:ascii="宋体" w:eastAsia="宋体" w:hAnsi="宋体" w:cs="宋体" w:hint="eastAsia"/>
          <w:color w:val="070707"/>
          <w:kern w:val="0"/>
          <w:szCs w:val="21"/>
        </w:rPr>
        <w:t>且反对</w:t>
      </w:r>
      <w:proofErr w:type="gramEnd"/>
      <w:r w:rsidRPr="004E25AA">
        <w:rPr>
          <w:rFonts w:ascii="宋体" w:eastAsia="宋体" w:hAnsi="宋体" w:cs="宋体" w:hint="eastAsia"/>
          <w:color w:val="070707"/>
          <w:kern w:val="0"/>
          <w:szCs w:val="21"/>
        </w:rPr>
        <w:t>意见不超过1/4的，方为技术审查通过。</w:t>
      </w:r>
    </w:p>
    <w:p w14:paraId="57216343"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第十八条 行业标准送审稿通过技术审查的，标准起草工作组应当根据审查结论进行完善，形成行业标准报批稿和编制说明等报批材料；未通过技术审查的，标准起草工作组应当根据审查结论修改后，再次报送标准化技术组织进行技术审查。</w:t>
      </w:r>
    </w:p>
    <w:p w14:paraId="36E9E31F"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行业标准涉及专利问题的，根据国家有关规定执行。报批材料应当就行业标准是否涉及专利以及相应处理意见</w:t>
      </w:r>
      <w:proofErr w:type="gramStart"/>
      <w:r w:rsidRPr="004E25AA">
        <w:rPr>
          <w:rFonts w:ascii="宋体" w:eastAsia="宋体" w:hAnsi="宋体" w:cs="宋体" w:hint="eastAsia"/>
          <w:color w:val="070707"/>
          <w:kern w:val="0"/>
          <w:szCs w:val="21"/>
        </w:rPr>
        <w:t>作出</w:t>
      </w:r>
      <w:proofErr w:type="gramEnd"/>
      <w:r w:rsidRPr="004E25AA">
        <w:rPr>
          <w:rFonts w:ascii="宋体" w:eastAsia="宋体" w:hAnsi="宋体" w:cs="宋体" w:hint="eastAsia"/>
          <w:color w:val="070707"/>
          <w:kern w:val="0"/>
          <w:szCs w:val="21"/>
        </w:rPr>
        <w:t>说明。</w:t>
      </w:r>
    </w:p>
    <w:p w14:paraId="45BAF7AD"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 </w:t>
      </w:r>
    </w:p>
    <w:p w14:paraId="30BC7267" w14:textId="77777777" w:rsidR="004E25AA" w:rsidRPr="004E25AA" w:rsidRDefault="004E25AA" w:rsidP="004E25AA">
      <w:pPr>
        <w:widowControl/>
        <w:wordWrap w:val="0"/>
        <w:spacing w:line="390" w:lineRule="atLeast"/>
        <w:jc w:val="center"/>
        <w:outlineLvl w:val="1"/>
        <w:rPr>
          <w:rFonts w:ascii="宋体" w:eastAsia="宋体" w:hAnsi="宋体" w:cs="宋体" w:hint="eastAsia"/>
          <w:b/>
          <w:bCs/>
          <w:color w:val="070707"/>
          <w:kern w:val="36"/>
          <w:sz w:val="24"/>
          <w:szCs w:val="24"/>
        </w:rPr>
      </w:pPr>
      <w:r w:rsidRPr="004E25AA">
        <w:rPr>
          <w:rFonts w:ascii="宋体" w:eastAsia="宋体" w:hAnsi="宋体" w:cs="宋体" w:hint="eastAsia"/>
          <w:color w:val="070707"/>
          <w:kern w:val="36"/>
          <w:sz w:val="24"/>
          <w:szCs w:val="24"/>
        </w:rPr>
        <w:t>第四章</w:t>
      </w:r>
      <w:r w:rsidRPr="004E25AA">
        <w:rPr>
          <w:rFonts w:ascii="Calibri" w:eastAsia="黑体" w:hAnsi="Calibri" w:cs="Calibri"/>
          <w:color w:val="070707"/>
          <w:kern w:val="36"/>
          <w:sz w:val="32"/>
          <w:szCs w:val="32"/>
        </w:rPr>
        <w:t> </w:t>
      </w:r>
      <w:r w:rsidRPr="004E25AA">
        <w:rPr>
          <w:rFonts w:ascii="宋体" w:eastAsia="宋体" w:hAnsi="宋体" w:cs="宋体" w:hint="eastAsia"/>
          <w:color w:val="070707"/>
          <w:kern w:val="36"/>
          <w:sz w:val="24"/>
          <w:szCs w:val="24"/>
        </w:rPr>
        <w:t>批准和发布</w:t>
      </w:r>
      <w:r w:rsidRPr="004E25AA">
        <w:rPr>
          <w:rFonts w:ascii="宋体" w:eastAsia="宋体" w:hAnsi="宋体" w:cs="宋体" w:hint="eastAsia"/>
          <w:b/>
          <w:bCs/>
          <w:color w:val="070707"/>
          <w:kern w:val="36"/>
          <w:sz w:val="24"/>
          <w:szCs w:val="24"/>
        </w:rPr>
        <w:t> </w:t>
      </w:r>
    </w:p>
    <w:p w14:paraId="487DA8FE"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 </w:t>
      </w:r>
    </w:p>
    <w:p w14:paraId="17C8EE5E"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第十九条 标准化技术组织应当将行业标准报批材料报送对应初审机构，经初审机构初审后报送工业和信息化部；没有对应初审机构的，直接报送工业和信息化部。</w:t>
      </w:r>
    </w:p>
    <w:p w14:paraId="126D5AAD"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第二十条 工业和信息化部对行业标准报批材料进行审查，审查通过后向社会公开征求意见。</w:t>
      </w:r>
    </w:p>
    <w:p w14:paraId="083C601D"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第二十一条 工业和信息化部对社会公众意见进行汇总、协调和处理，对没有不同意见或者相关意见已处理完毕的行业标准报批稿予以批准，编号并公告发布。</w:t>
      </w:r>
    </w:p>
    <w:p w14:paraId="0F3FF408"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第二十二条 工业和信息化部依法组织行业标准的出版和备案，推动行业标准文本向社会免费公开。 </w:t>
      </w:r>
    </w:p>
    <w:p w14:paraId="238192ED" w14:textId="77777777" w:rsidR="004E25AA" w:rsidRPr="004E25AA" w:rsidRDefault="004E25AA" w:rsidP="004E25AA">
      <w:pPr>
        <w:widowControl/>
        <w:wordWrap w:val="0"/>
        <w:spacing w:before="313" w:after="313" w:line="390" w:lineRule="atLeast"/>
        <w:jc w:val="center"/>
        <w:outlineLvl w:val="0"/>
        <w:rPr>
          <w:rFonts w:ascii="宋体" w:eastAsia="宋体" w:hAnsi="宋体" w:cs="宋体" w:hint="eastAsia"/>
          <w:b/>
          <w:bCs/>
          <w:color w:val="070707"/>
          <w:kern w:val="36"/>
          <w:sz w:val="24"/>
          <w:szCs w:val="24"/>
        </w:rPr>
      </w:pPr>
      <w:r w:rsidRPr="004E25AA">
        <w:rPr>
          <w:rFonts w:ascii="宋体" w:eastAsia="宋体" w:hAnsi="宋体" w:cs="宋体" w:hint="eastAsia"/>
          <w:color w:val="070707"/>
          <w:kern w:val="36"/>
          <w:sz w:val="24"/>
          <w:szCs w:val="24"/>
        </w:rPr>
        <w:t>第五章</w:t>
      </w:r>
      <w:r w:rsidRPr="004E25AA">
        <w:rPr>
          <w:rFonts w:ascii="Calibri" w:eastAsia="黑体" w:hAnsi="Calibri" w:cs="Calibri"/>
          <w:color w:val="070707"/>
          <w:kern w:val="36"/>
          <w:sz w:val="32"/>
          <w:szCs w:val="32"/>
        </w:rPr>
        <w:t> </w:t>
      </w:r>
      <w:r w:rsidRPr="004E25AA">
        <w:rPr>
          <w:rFonts w:ascii="宋体" w:eastAsia="宋体" w:hAnsi="宋体" w:cs="宋体" w:hint="eastAsia"/>
          <w:color w:val="070707"/>
          <w:kern w:val="36"/>
          <w:sz w:val="24"/>
          <w:szCs w:val="24"/>
        </w:rPr>
        <w:t>复审和修订</w:t>
      </w:r>
      <w:r w:rsidRPr="004E25AA">
        <w:rPr>
          <w:rFonts w:ascii="宋体" w:eastAsia="宋体" w:hAnsi="宋体" w:cs="宋体" w:hint="eastAsia"/>
          <w:b/>
          <w:bCs/>
          <w:color w:val="070707"/>
          <w:kern w:val="36"/>
          <w:sz w:val="24"/>
          <w:szCs w:val="24"/>
        </w:rPr>
        <w:t> </w:t>
      </w:r>
    </w:p>
    <w:p w14:paraId="3CEE5488"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第二十三条 工业和信息化部根据经济社会发展和技术进步需要，制定并公布行业标准复审计划。</w:t>
      </w:r>
    </w:p>
    <w:p w14:paraId="1E2DB55B"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lastRenderedPageBreak/>
        <w:t>第二十四条 标准化技术组织应当根据复审计划对行业标准进行复审，提出复审结论建议，形成复审材料报送对应初审机构，经初审机构初审后报送工业和信息化部；没有对应初审机构的，直接报送工业和信息化部。</w:t>
      </w:r>
    </w:p>
    <w:p w14:paraId="5A9336A1"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行业标准复审结论建议分为继续有效、修订和废止三种。复审结论建议为废止的，应当对废止的理由重点说明。</w:t>
      </w:r>
    </w:p>
    <w:p w14:paraId="5CA39EC5"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第二十五条 工业和信息化部对行业标准复审材料进行审查，审查通过后向社会公开征求意见。</w:t>
      </w:r>
    </w:p>
    <w:p w14:paraId="0C0ED512"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工业和信息化部对社会公众意见进行汇总、协调和处理。没有不同意见或者相关意见已处理完毕的，由工业和信息化部公告发布复审结论。</w:t>
      </w:r>
    </w:p>
    <w:p w14:paraId="3010BD6D"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第二十六条 复审结论为继续有效的行业标准再次出版时，应当在封面上标明复审信息。</w:t>
      </w:r>
    </w:p>
    <w:p w14:paraId="0D3FC6AF"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对复审结论为修订的行业标准，相关标准化技术组织应当及时组织修订。进行少量修改能够符合当前科技水平、适应产业发展需求、满足行业管理需要的，可采用修改单方式修改。</w:t>
      </w:r>
    </w:p>
    <w:p w14:paraId="62B5D102" w14:textId="77777777" w:rsidR="004E25AA" w:rsidRPr="004E25AA" w:rsidRDefault="004E25AA" w:rsidP="004E25AA">
      <w:pPr>
        <w:widowControl/>
        <w:wordWrap w:val="0"/>
        <w:spacing w:before="313" w:after="313" w:line="390" w:lineRule="atLeast"/>
        <w:jc w:val="center"/>
        <w:outlineLvl w:val="0"/>
        <w:rPr>
          <w:rFonts w:ascii="宋体" w:eastAsia="宋体" w:hAnsi="宋体" w:cs="宋体" w:hint="eastAsia"/>
          <w:b/>
          <w:bCs/>
          <w:color w:val="070707"/>
          <w:kern w:val="36"/>
          <w:sz w:val="24"/>
          <w:szCs w:val="24"/>
        </w:rPr>
      </w:pPr>
      <w:r w:rsidRPr="004E25AA">
        <w:rPr>
          <w:rFonts w:ascii="黑体" w:eastAsia="黑体" w:hAnsi="黑体" w:cs="宋体" w:hint="eastAsia"/>
          <w:color w:val="070707"/>
          <w:kern w:val="36"/>
          <w:sz w:val="24"/>
          <w:szCs w:val="24"/>
        </w:rPr>
        <w:t>第六章</w:t>
      </w:r>
      <w:r w:rsidRPr="004E25AA">
        <w:rPr>
          <w:rFonts w:ascii="Calibri" w:eastAsia="黑体" w:hAnsi="Calibri" w:cs="Calibri"/>
          <w:color w:val="070707"/>
          <w:kern w:val="36"/>
          <w:sz w:val="24"/>
          <w:szCs w:val="24"/>
        </w:rPr>
        <w:t> </w:t>
      </w:r>
      <w:r w:rsidRPr="004E25AA">
        <w:rPr>
          <w:rFonts w:ascii="宋体" w:eastAsia="宋体" w:hAnsi="宋体" w:cs="宋体" w:hint="eastAsia"/>
          <w:color w:val="070707"/>
          <w:kern w:val="36"/>
          <w:sz w:val="24"/>
          <w:szCs w:val="24"/>
        </w:rPr>
        <w:t>附则</w:t>
      </w:r>
      <w:r w:rsidRPr="004E25AA">
        <w:rPr>
          <w:rFonts w:ascii="宋体" w:eastAsia="宋体" w:hAnsi="宋体" w:cs="宋体" w:hint="eastAsia"/>
          <w:b/>
          <w:bCs/>
          <w:color w:val="070707"/>
          <w:kern w:val="36"/>
          <w:sz w:val="24"/>
          <w:szCs w:val="24"/>
        </w:rPr>
        <w:t> </w:t>
      </w:r>
    </w:p>
    <w:p w14:paraId="742024B9"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第二十七条 本办法第十条、第十四条第一款、第二十条、第二十五条第一款规定的向社会公开征求意见的期限，一般不少于30日。</w:t>
      </w:r>
    </w:p>
    <w:p w14:paraId="102DB5BC"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第二十八条 本办法规定的材料式样和内容，由工业和信息化部统一公布和调整。</w:t>
      </w:r>
    </w:p>
    <w:p w14:paraId="44A1AFC2" w14:textId="77777777" w:rsidR="004E25AA" w:rsidRPr="004E25AA" w:rsidRDefault="004E25AA" w:rsidP="004E25AA">
      <w:pPr>
        <w:widowControl/>
        <w:wordWrap w:val="0"/>
        <w:spacing w:line="390" w:lineRule="atLeast"/>
        <w:ind w:firstLine="480"/>
        <w:rPr>
          <w:rFonts w:ascii="宋体" w:eastAsia="宋体" w:hAnsi="宋体" w:cs="宋体" w:hint="eastAsia"/>
          <w:color w:val="070707"/>
          <w:kern w:val="0"/>
          <w:szCs w:val="21"/>
        </w:rPr>
      </w:pPr>
      <w:r w:rsidRPr="004E25AA">
        <w:rPr>
          <w:rFonts w:ascii="宋体" w:eastAsia="宋体" w:hAnsi="宋体" w:cs="宋体" w:hint="eastAsia"/>
          <w:color w:val="070707"/>
          <w:kern w:val="0"/>
          <w:szCs w:val="21"/>
        </w:rPr>
        <w:t>第二十九条 本办法自2020年10月1日起施行。</w:t>
      </w:r>
    </w:p>
    <w:p w14:paraId="74A6095C" w14:textId="77777777" w:rsidR="00112A2E" w:rsidRDefault="00112A2E"/>
    <w:sectPr w:rsidR="00112A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C14B6D"/>
    <w:rsid w:val="00112A2E"/>
    <w:rsid w:val="004E25AA"/>
    <w:rsid w:val="00C14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A179EA-2C73-4A7B-997C-37465074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884117">
      <w:bodyDiv w:val="1"/>
      <w:marLeft w:val="0"/>
      <w:marRight w:val="0"/>
      <w:marTop w:val="0"/>
      <w:marBottom w:val="0"/>
      <w:divBdr>
        <w:top w:val="none" w:sz="0" w:space="0" w:color="auto"/>
        <w:left w:val="none" w:sz="0" w:space="0" w:color="auto"/>
        <w:bottom w:val="none" w:sz="0" w:space="0" w:color="auto"/>
        <w:right w:val="none" w:sz="0" w:space="0" w:color="auto"/>
      </w:divBdr>
      <w:divsChild>
        <w:div w:id="612980903">
          <w:marLeft w:val="0"/>
          <w:marRight w:val="0"/>
          <w:marTop w:val="0"/>
          <w:marBottom w:val="0"/>
          <w:divBdr>
            <w:top w:val="single" w:sz="6" w:space="15" w:color="D9D9D9"/>
            <w:left w:val="none" w:sz="0" w:space="0" w:color="auto"/>
            <w:bottom w:val="none" w:sz="0" w:space="15"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李英</dc:creator>
  <cp:keywords/>
  <dc:description/>
  <cp:lastModifiedBy>李英</cp:lastModifiedBy>
  <cp:revision>2</cp:revision>
  <dcterms:created xsi:type="dcterms:W3CDTF">2020-12-15T03:18:00Z</dcterms:created>
  <dcterms:modified xsi:type="dcterms:W3CDTF">2020-12-15T03:18:00Z</dcterms:modified>
</cp:coreProperties>
</file>